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1F7E4" w14:textId="77777777" w:rsidR="00F44256" w:rsidRDefault="00F44256">
      <w:pPr>
        <w:jc w:val="both"/>
        <w:rPr>
          <w:rFonts w:ascii="Times New Roman" w:hAnsi="Times New Roman" w:cs="Times New Roman"/>
          <w:b/>
          <w:bCs/>
        </w:rPr>
      </w:pPr>
    </w:p>
    <w:p w14:paraId="140FA66B" w14:textId="77777777" w:rsidR="00F44256" w:rsidRDefault="00862585">
      <w:pPr>
        <w:pStyle w:val="a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подготовки к диагностическим исследованиям</w:t>
      </w:r>
    </w:p>
    <w:p w14:paraId="37702060" w14:textId="77777777" w:rsidR="00F44256" w:rsidRDefault="00862585">
      <w:pPr>
        <w:pStyle w:val="a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АНАЛИЗ КРОВИ</w:t>
      </w:r>
    </w:p>
    <w:p w14:paraId="6396E3FB" w14:textId="77777777" w:rsidR="00F44256" w:rsidRDefault="00862585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Утром строго натощак (рекомендуемое время между 8 и 10 часами утра), для гормонов и показателей системы гемостаза (</w:t>
      </w:r>
      <w:proofErr w:type="spellStart"/>
      <w:r>
        <w:rPr>
          <w:rFonts w:ascii="Times New Roman" w:hAnsi="Times New Roman" w:cs="Times New Roman"/>
        </w:rPr>
        <w:t>коагулологических</w:t>
      </w:r>
      <w:proofErr w:type="spellEnd"/>
      <w:r>
        <w:rPr>
          <w:rFonts w:ascii="Times New Roman" w:hAnsi="Times New Roman" w:cs="Times New Roman"/>
        </w:rPr>
        <w:t xml:space="preserve"> исследований) - строго до 10.00. </w:t>
      </w:r>
    </w:p>
    <w:p w14:paraId="2EB4FD9C" w14:textId="77777777" w:rsidR="00F44256" w:rsidRDefault="00862585">
      <w:pPr>
        <w:pStyle w:val="a8"/>
        <w:jc w:val="both"/>
      </w:pPr>
      <w:r>
        <w:rPr>
          <w:rStyle w:val="a7"/>
          <w:rFonts w:ascii="Times New Roman" w:hAnsi="Times New Roman"/>
        </w:rPr>
        <w:t>Подготовка пациента</w:t>
      </w:r>
    </w:p>
    <w:p w14:paraId="707212F3" w14:textId="77777777" w:rsidR="00F44256" w:rsidRDefault="00862585">
      <w:pPr>
        <w:pStyle w:val="a8"/>
        <w:numPr>
          <w:ilvl w:val="0"/>
          <w:numId w:val="2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3а 1-2 дня до исследования нельзя употреблять жирную пищу и алкоголь.</w:t>
      </w:r>
      <w:r>
        <w:rPr>
          <w:rFonts w:ascii="Times New Roman" w:hAnsi="Times New Roman"/>
        </w:rPr>
        <w:t xml:space="preserve"> Необходимо максимально ограничить физические нагрузки, переохлаждение и перегревание. </w:t>
      </w:r>
    </w:p>
    <w:p w14:paraId="634DE6D7" w14:textId="77777777" w:rsidR="00F44256" w:rsidRDefault="00862585">
      <w:pPr>
        <w:pStyle w:val="a8"/>
        <w:numPr>
          <w:ilvl w:val="0"/>
          <w:numId w:val="2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3а 1 час до исследования исключить физическое и эмоциональное напряжение, курение. </w:t>
      </w:r>
    </w:p>
    <w:p w14:paraId="3E9DBBF8" w14:textId="77777777" w:rsidR="00F44256" w:rsidRDefault="00862585">
      <w:pPr>
        <w:pStyle w:val="a8"/>
        <w:numPr>
          <w:ilvl w:val="0"/>
          <w:numId w:val="2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день исследования прием лекарственных препаратов необходимо согласовать с лечащим </w:t>
      </w:r>
      <w:r>
        <w:rPr>
          <w:rFonts w:ascii="Times New Roman" w:hAnsi="Times New Roman"/>
        </w:rPr>
        <w:t xml:space="preserve">врачом. </w:t>
      </w:r>
    </w:p>
    <w:p w14:paraId="4440E838" w14:textId="77777777" w:rsidR="00F44256" w:rsidRDefault="00862585">
      <w:pPr>
        <w:pStyle w:val="a8"/>
        <w:numPr>
          <w:ilvl w:val="0"/>
          <w:numId w:val="2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день исследования питьевой режим: только вода в обычном объеме, нельзя пить чай, кофе, сок и др. напитки. </w:t>
      </w:r>
    </w:p>
    <w:p w14:paraId="09197EFE" w14:textId="77777777" w:rsidR="00F44256" w:rsidRDefault="00862585">
      <w:pPr>
        <w:pStyle w:val="a8"/>
        <w:numPr>
          <w:ilvl w:val="0"/>
          <w:numId w:val="2"/>
        </w:numPr>
        <w:tabs>
          <w:tab w:val="clear" w:pos="707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Накануне перед исследованием последний прием пищи не позднее 19.00. </w:t>
      </w:r>
    </w:p>
    <w:p w14:paraId="3229972A" w14:textId="77777777" w:rsidR="00F44256" w:rsidRDefault="00862585">
      <w:pPr>
        <w:pStyle w:val="a8"/>
        <w:jc w:val="both"/>
      </w:pPr>
      <w:r>
        <w:rPr>
          <w:rStyle w:val="a7"/>
          <w:rFonts w:ascii="Times New Roman" w:hAnsi="Times New Roman"/>
        </w:rPr>
        <w:t>Противопоказания к исследованиям</w:t>
      </w:r>
    </w:p>
    <w:p w14:paraId="0098E547" w14:textId="77777777" w:rsidR="00F44256" w:rsidRDefault="00862585">
      <w:pPr>
        <w:pStyle w:val="a8"/>
        <w:numPr>
          <w:ilvl w:val="0"/>
          <w:numId w:val="3"/>
        </w:numPr>
        <w:tabs>
          <w:tab w:val="clear" w:pos="707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Нельзя сдавать кровь после физиотера</w:t>
      </w:r>
      <w:r>
        <w:rPr>
          <w:rFonts w:ascii="Times New Roman" w:hAnsi="Times New Roman"/>
        </w:rPr>
        <w:t xml:space="preserve">певтических процедур, инструментального обследования, рентгенологического и ультразвукового исследований, массажа и других медицинских процедур. </w:t>
      </w:r>
    </w:p>
    <w:p w14:paraId="04A07F0E" w14:textId="77777777" w:rsidR="00F44256" w:rsidRDefault="00862585">
      <w:pPr>
        <w:pStyle w:val="a8"/>
        <w:jc w:val="both"/>
      </w:pPr>
      <w:r>
        <w:rPr>
          <w:rStyle w:val="a7"/>
          <w:rFonts w:ascii="Times New Roman" w:hAnsi="Times New Roman"/>
        </w:rPr>
        <w:t>Специальные правила подготовки и дополнительные ограничения для ряда тестов в дополнение к общим рекомендациям</w:t>
      </w:r>
      <w:r>
        <w:rPr>
          <w:rStyle w:val="a7"/>
          <w:rFonts w:ascii="Times New Roman" w:hAnsi="Times New Roman"/>
        </w:rPr>
        <w:t>:</w:t>
      </w:r>
    </w:p>
    <w:p w14:paraId="1C3700A6" w14:textId="77777777" w:rsidR="00F44256" w:rsidRDefault="00862585">
      <w:pPr>
        <w:pStyle w:val="a8"/>
        <w:numPr>
          <w:ilvl w:val="0"/>
          <w:numId w:val="4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Мочевина, мочевая кислота - за 2-3 дня до исследования необходимо отказаться от употребления печени, почек и максимально ограничить в рационе мясо, рыбу, кофе, чай. </w:t>
      </w:r>
    </w:p>
    <w:p w14:paraId="0520A700" w14:textId="77777777" w:rsidR="00F44256" w:rsidRDefault="00862585">
      <w:pPr>
        <w:pStyle w:val="a8"/>
        <w:numPr>
          <w:ilvl w:val="0"/>
          <w:numId w:val="4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Холестерин, триглицериды, липопротеины высокой и липопротеины низкой плотности - за 1-2 </w:t>
      </w:r>
      <w:r>
        <w:rPr>
          <w:rFonts w:ascii="Times New Roman" w:hAnsi="Times New Roman"/>
        </w:rPr>
        <w:t xml:space="preserve">дня до предполагаемого исследования не употреблять жирную, жареную пищу, за 2 недели до исследования необходимо отменить препараты, понижающие уровень липидов в крови (по согласованию с врачом). </w:t>
      </w:r>
    </w:p>
    <w:p w14:paraId="50B35226" w14:textId="77777777" w:rsidR="00F44256" w:rsidRDefault="00862585">
      <w:pPr>
        <w:pStyle w:val="a8"/>
        <w:numPr>
          <w:ilvl w:val="0"/>
          <w:numId w:val="4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Глюкоза - утром исключить прием контрацептивов, мочегонных с</w:t>
      </w:r>
      <w:r>
        <w:rPr>
          <w:rFonts w:ascii="Times New Roman" w:hAnsi="Times New Roman"/>
        </w:rPr>
        <w:t xml:space="preserve">редств (по согласованию с врачом). </w:t>
      </w:r>
    </w:p>
    <w:p w14:paraId="0A636545" w14:textId="77777777" w:rsidR="00F44256" w:rsidRDefault="00862585">
      <w:pPr>
        <w:pStyle w:val="a8"/>
        <w:numPr>
          <w:ilvl w:val="0"/>
          <w:numId w:val="4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Гормоны щитовидной железы - исключить прием любых препаратов в день исследования (влияющих на функцию щитовидной железы, аспирин, транквилизаторы, кортикостероиды, пероральные контрацептивы). </w:t>
      </w:r>
    </w:p>
    <w:p w14:paraId="2230C19D" w14:textId="77777777" w:rsidR="00F44256" w:rsidRDefault="00862585">
      <w:pPr>
        <w:pStyle w:val="a8"/>
        <w:numPr>
          <w:ilvl w:val="0"/>
          <w:numId w:val="4"/>
        </w:numPr>
        <w:tabs>
          <w:tab w:val="clear" w:pos="707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крови на налич</w:t>
      </w:r>
      <w:r>
        <w:rPr>
          <w:rFonts w:ascii="Times New Roman" w:hAnsi="Times New Roman"/>
        </w:rPr>
        <w:t xml:space="preserve">ие инфекций - за 2 дня до сдачи крови на вирусные гепатиты исключить из рациона цитрусовые, оранжевые фрукты и овощи; кровь на наличие антител класса </w:t>
      </w:r>
      <w:proofErr w:type="spellStart"/>
      <w:r>
        <w:rPr>
          <w:rFonts w:ascii="Times New Roman" w:hAnsi="Times New Roman"/>
        </w:rPr>
        <w:t>IgM</w:t>
      </w:r>
      <w:proofErr w:type="spellEnd"/>
      <w:r>
        <w:rPr>
          <w:rFonts w:ascii="Times New Roman" w:hAnsi="Times New Roman"/>
        </w:rPr>
        <w:t xml:space="preserve"> к возбудителям инфекций следует проводить не ранее 5-7 дня с момента заболевания, антител классов </w:t>
      </w:r>
      <w:proofErr w:type="spellStart"/>
      <w:r>
        <w:rPr>
          <w:rFonts w:ascii="Times New Roman" w:hAnsi="Times New Roman"/>
        </w:rPr>
        <w:t>IgG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IgА</w:t>
      </w:r>
      <w:proofErr w:type="spellEnd"/>
      <w:r>
        <w:rPr>
          <w:rFonts w:ascii="Times New Roman" w:hAnsi="Times New Roman"/>
        </w:rPr>
        <w:t xml:space="preserve"> не ранее 10-14 дня, при наличии сомнительных результатов целесообразно провести повторный анализ спустя 3-5 дней - согласовать с врачом! </w:t>
      </w:r>
    </w:p>
    <w:p w14:paraId="43806AB1" w14:textId="77777777" w:rsidR="00F44256" w:rsidRDefault="00F44256">
      <w:pPr>
        <w:jc w:val="center"/>
        <w:rPr>
          <w:rFonts w:cs="Times New Roman"/>
        </w:rPr>
      </w:pPr>
    </w:p>
    <w:p w14:paraId="3089ED28" w14:textId="77777777" w:rsidR="00F44256" w:rsidRDefault="00F44256">
      <w:pPr>
        <w:jc w:val="center"/>
        <w:rPr>
          <w:rFonts w:cs="Times New Roman"/>
        </w:rPr>
      </w:pPr>
    </w:p>
    <w:p w14:paraId="365BDDBD" w14:textId="77777777" w:rsidR="00F44256" w:rsidRDefault="0086258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АНАЛИЗ МОЧИ</w:t>
      </w:r>
    </w:p>
    <w:p w14:paraId="7D567D10" w14:textId="77777777" w:rsidR="00F44256" w:rsidRDefault="00F44256">
      <w:pPr>
        <w:pStyle w:val="a8"/>
        <w:jc w:val="both"/>
        <w:rPr>
          <w:rStyle w:val="a7"/>
          <w:rFonts w:cs="Times New Roman"/>
        </w:rPr>
      </w:pPr>
    </w:p>
    <w:p w14:paraId="7A08D41B" w14:textId="77777777" w:rsidR="00F44256" w:rsidRDefault="00862585">
      <w:pPr>
        <w:pStyle w:val="a8"/>
        <w:jc w:val="both"/>
      </w:pPr>
      <w:r>
        <w:rPr>
          <w:rStyle w:val="a7"/>
          <w:rFonts w:ascii="Times New Roman" w:hAnsi="Times New Roman" w:cs="Times New Roman"/>
        </w:rPr>
        <w:t>Рекомендации для сбора и сдачи анализа</w:t>
      </w:r>
    </w:p>
    <w:p w14:paraId="3FBE1568" w14:textId="77777777" w:rsidR="00F44256" w:rsidRDefault="00862585">
      <w:pPr>
        <w:pStyle w:val="a8"/>
        <w:numPr>
          <w:ilvl w:val="0"/>
          <w:numId w:val="5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Пациент собирает всю утреннюю порцию мочи (первые несколько миллилитров мочи слить в унитаз), предыдущее мочеиспускание должно быть не позднее 2-х часов ночи. Пациент собирает мочу при свободном мочеиспускании в сухую, чистую емкость с широким горлом, пере</w:t>
      </w:r>
      <w:r>
        <w:rPr>
          <w:rFonts w:ascii="Times New Roman" w:hAnsi="Times New Roman"/>
        </w:rPr>
        <w:t xml:space="preserve">мешивает и отбирает з в специальный медицинский контейнер с завинчивающейся крышкой в объеме не более 50-100 мл. Сбор мочи проводят после тщательного туалета наружных половых органов без применения антисептиков. </w:t>
      </w:r>
    </w:p>
    <w:p w14:paraId="7A480B86" w14:textId="77777777" w:rsidR="00F44256" w:rsidRDefault="00862585">
      <w:pPr>
        <w:pStyle w:val="a8"/>
        <w:numPr>
          <w:ilvl w:val="0"/>
          <w:numId w:val="5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Женщинам не рекомендуется сдавать анализ мо</w:t>
      </w:r>
      <w:r>
        <w:rPr>
          <w:rFonts w:ascii="Times New Roman" w:hAnsi="Times New Roman"/>
        </w:rPr>
        <w:t xml:space="preserve">чи во время менструации. </w:t>
      </w:r>
    </w:p>
    <w:p w14:paraId="38EEFE3A" w14:textId="77777777" w:rsidR="00F44256" w:rsidRDefault="00862585">
      <w:pPr>
        <w:pStyle w:val="a8"/>
        <w:numPr>
          <w:ilvl w:val="0"/>
          <w:numId w:val="5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Нельзя использовать для исследования мочу из судна, горшка! </w:t>
      </w:r>
    </w:p>
    <w:p w14:paraId="439BDC4C" w14:textId="77777777" w:rsidR="00F44256" w:rsidRDefault="00862585">
      <w:pPr>
        <w:pStyle w:val="a8"/>
        <w:numPr>
          <w:ilvl w:val="0"/>
          <w:numId w:val="5"/>
        </w:numPr>
        <w:tabs>
          <w:tab w:val="clear" w:pos="707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назначении посева мочи использовать только стерильный медицинский контейнер! </w:t>
      </w:r>
    </w:p>
    <w:p w14:paraId="4D5F38A9" w14:textId="77777777" w:rsidR="00F44256" w:rsidRDefault="00862585">
      <w:pPr>
        <w:pStyle w:val="a8"/>
        <w:jc w:val="both"/>
      </w:pPr>
      <w:r>
        <w:rPr>
          <w:rStyle w:val="a7"/>
          <w:rFonts w:ascii="Times New Roman" w:hAnsi="Times New Roman"/>
        </w:rPr>
        <w:t>Подготовка пациента</w:t>
      </w:r>
    </w:p>
    <w:p w14:paraId="590D7832" w14:textId="77777777" w:rsidR="00F44256" w:rsidRDefault="00862585">
      <w:pPr>
        <w:pStyle w:val="a8"/>
        <w:numPr>
          <w:ilvl w:val="0"/>
          <w:numId w:val="6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Накануне вечером, за 10-12 часов до исследования, не рекомендуется употреблять алкоголь, острую и соленую пищу, а также пищевые продукты, изменяющие цвет мочи (свекла, морковь), питьевой режим обычный. Прием лекарственных препаратов необходимо согласовать </w:t>
      </w:r>
      <w:r>
        <w:rPr>
          <w:rFonts w:ascii="Times New Roman" w:hAnsi="Times New Roman"/>
        </w:rPr>
        <w:t xml:space="preserve">с лечащим врачом. По возможности исключить прием мочегонных препаратов. </w:t>
      </w:r>
    </w:p>
    <w:p w14:paraId="74C8F6F8" w14:textId="77777777" w:rsidR="00F44256" w:rsidRDefault="00862585">
      <w:pPr>
        <w:pStyle w:val="a8"/>
        <w:numPr>
          <w:ilvl w:val="0"/>
          <w:numId w:val="6"/>
        </w:numPr>
        <w:tabs>
          <w:tab w:val="clear" w:pos="707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назначении посева мочи, сбор мочи необходимо поводить до начала медикаментозного лечения и не ранее 10-14-ти дней после проведенного курса лечения. </w:t>
      </w:r>
    </w:p>
    <w:p w14:paraId="5CB77C02" w14:textId="77777777" w:rsidR="00F44256" w:rsidRDefault="00862585">
      <w:pPr>
        <w:pStyle w:val="a8"/>
        <w:jc w:val="both"/>
      </w:pPr>
      <w:r>
        <w:rPr>
          <w:rStyle w:val="a7"/>
          <w:rFonts w:ascii="Times New Roman" w:hAnsi="Times New Roman"/>
        </w:rPr>
        <w:t> Условия хранения биоматериала</w:t>
      </w:r>
      <w:r>
        <w:rPr>
          <w:rStyle w:val="a7"/>
          <w:rFonts w:ascii="Times New Roman" w:hAnsi="Times New Roman"/>
        </w:rPr>
        <w:t xml:space="preserve"> дома и доставки в лабораторию</w:t>
      </w:r>
    </w:p>
    <w:p w14:paraId="061D3292" w14:textId="77777777" w:rsidR="00F44256" w:rsidRDefault="00862585">
      <w:pPr>
        <w:pStyle w:val="a8"/>
        <w:numPr>
          <w:ilvl w:val="0"/>
          <w:numId w:val="7"/>
        </w:numPr>
        <w:tabs>
          <w:tab w:val="clear" w:pos="707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Рекомендуется собранную мочу сразу доставить в лабораторию. Хранить мочу необходимо в медицинском контейнере допускается при Т= +2; +24 °С и только непродолжительное время, в холодильнике при +2 °С; +4 °С - не более 1,5 часов</w:t>
      </w:r>
      <w:r>
        <w:rPr>
          <w:rFonts w:ascii="Times New Roman" w:hAnsi="Times New Roman"/>
        </w:rPr>
        <w:t xml:space="preserve">. Пациент должен доставить контейнер мочи в лабораторию в день сбора, но не позднее спустя 1-ого часа, после получения пробы. </w:t>
      </w:r>
    </w:p>
    <w:p w14:paraId="2929B659" w14:textId="77777777" w:rsidR="00F44256" w:rsidRDefault="00F44256">
      <w:pPr>
        <w:jc w:val="center"/>
        <w:rPr>
          <w:rFonts w:ascii="Times New Roman" w:hAnsi="Times New Roman"/>
          <w:b/>
          <w:bCs/>
        </w:rPr>
      </w:pPr>
    </w:p>
    <w:p w14:paraId="40454DB9" w14:textId="77777777" w:rsidR="00F44256" w:rsidRDefault="00F44256">
      <w:pPr>
        <w:jc w:val="center"/>
        <w:rPr>
          <w:b/>
          <w:bCs/>
        </w:rPr>
      </w:pPr>
    </w:p>
    <w:p w14:paraId="3DC3806F" w14:textId="77777777" w:rsidR="00F44256" w:rsidRDefault="00F44256">
      <w:pPr>
        <w:jc w:val="center"/>
        <w:rPr>
          <w:b/>
          <w:bCs/>
        </w:rPr>
      </w:pPr>
    </w:p>
    <w:p w14:paraId="1022EE14" w14:textId="77777777" w:rsidR="00F44256" w:rsidRDefault="00F44256">
      <w:pPr>
        <w:jc w:val="center"/>
        <w:rPr>
          <w:b/>
          <w:bCs/>
        </w:rPr>
      </w:pPr>
    </w:p>
    <w:p w14:paraId="2714413F" w14:textId="77777777" w:rsidR="00F44256" w:rsidRDefault="00F44256">
      <w:pPr>
        <w:jc w:val="center"/>
        <w:rPr>
          <w:b/>
          <w:bCs/>
        </w:rPr>
      </w:pPr>
    </w:p>
    <w:p w14:paraId="4F17C868" w14:textId="77777777" w:rsidR="00F44256" w:rsidRDefault="00F44256">
      <w:pPr>
        <w:jc w:val="center"/>
        <w:rPr>
          <w:b/>
          <w:bCs/>
        </w:rPr>
      </w:pPr>
    </w:p>
    <w:p w14:paraId="5E70124D" w14:textId="77777777" w:rsidR="00F44256" w:rsidRDefault="00F44256">
      <w:pPr>
        <w:jc w:val="center"/>
        <w:rPr>
          <w:b/>
          <w:bCs/>
        </w:rPr>
      </w:pPr>
    </w:p>
    <w:p w14:paraId="0C7AE99F" w14:textId="77777777" w:rsidR="00F44256" w:rsidRDefault="00F44256">
      <w:pPr>
        <w:jc w:val="center"/>
        <w:rPr>
          <w:b/>
          <w:bCs/>
        </w:rPr>
      </w:pPr>
    </w:p>
    <w:p w14:paraId="62611D7A" w14:textId="77777777" w:rsidR="00F44256" w:rsidRDefault="00F44256">
      <w:pPr>
        <w:jc w:val="center"/>
        <w:rPr>
          <w:b/>
          <w:bCs/>
        </w:rPr>
      </w:pPr>
    </w:p>
    <w:p w14:paraId="42B4AB4F" w14:textId="77777777" w:rsidR="00F44256" w:rsidRDefault="00F44256">
      <w:pPr>
        <w:jc w:val="center"/>
        <w:rPr>
          <w:b/>
          <w:bCs/>
        </w:rPr>
      </w:pPr>
    </w:p>
    <w:p w14:paraId="281CD54F" w14:textId="77777777" w:rsidR="00F44256" w:rsidRDefault="00F44256">
      <w:pPr>
        <w:jc w:val="center"/>
        <w:rPr>
          <w:b/>
          <w:bCs/>
        </w:rPr>
      </w:pPr>
    </w:p>
    <w:p w14:paraId="753008D8" w14:textId="77777777" w:rsidR="00F44256" w:rsidRDefault="00F44256">
      <w:pPr>
        <w:jc w:val="center"/>
        <w:rPr>
          <w:b/>
          <w:bCs/>
        </w:rPr>
      </w:pPr>
    </w:p>
    <w:p w14:paraId="4ED03BCE" w14:textId="6B75C710" w:rsidR="00F44256" w:rsidRDefault="00F44256">
      <w:pPr>
        <w:jc w:val="center"/>
        <w:rPr>
          <w:b/>
          <w:bCs/>
        </w:rPr>
      </w:pPr>
    </w:p>
    <w:p w14:paraId="2062A87A" w14:textId="77777777" w:rsidR="00D112E0" w:rsidRDefault="00D112E0">
      <w:pPr>
        <w:jc w:val="center"/>
        <w:rPr>
          <w:b/>
          <w:bCs/>
        </w:rPr>
      </w:pPr>
    </w:p>
    <w:p w14:paraId="2593390F" w14:textId="77777777" w:rsidR="00F44256" w:rsidRDefault="00F44256">
      <w:pPr>
        <w:jc w:val="center"/>
        <w:rPr>
          <w:b/>
          <w:bCs/>
        </w:rPr>
      </w:pPr>
    </w:p>
    <w:p w14:paraId="1C00CB85" w14:textId="77777777" w:rsidR="00F44256" w:rsidRDefault="00F44256">
      <w:pPr>
        <w:jc w:val="center"/>
        <w:rPr>
          <w:b/>
          <w:bCs/>
        </w:rPr>
      </w:pPr>
    </w:p>
    <w:p w14:paraId="658C6356" w14:textId="77777777" w:rsidR="00F44256" w:rsidRDefault="00F44256">
      <w:pPr>
        <w:jc w:val="center"/>
        <w:rPr>
          <w:b/>
          <w:bCs/>
        </w:rPr>
      </w:pPr>
    </w:p>
    <w:p w14:paraId="55CBD905" w14:textId="77777777" w:rsidR="00F44256" w:rsidRDefault="00862585">
      <w:pPr>
        <w:jc w:val="center"/>
        <w:rPr>
          <w:b/>
          <w:bCs/>
        </w:rPr>
      </w:pPr>
      <w:proofErr w:type="gramStart"/>
      <w:r>
        <w:rPr>
          <w:b/>
          <w:bCs/>
        </w:rPr>
        <w:lastRenderedPageBreak/>
        <w:t>СУТОЧНАЯ  МОЧА</w:t>
      </w:r>
      <w:proofErr w:type="gramEnd"/>
    </w:p>
    <w:p w14:paraId="08517B8C" w14:textId="77777777" w:rsidR="00F44256" w:rsidRDefault="00862585">
      <w:pPr>
        <w:pStyle w:val="a8"/>
        <w:jc w:val="both"/>
      </w:pPr>
      <w:r>
        <w:rPr>
          <w:rStyle w:val="a7"/>
          <w:rFonts w:ascii="Times New Roman" w:hAnsi="Times New Roman"/>
        </w:rPr>
        <w:t>Рекомендации для сбора и сдачи анализа</w:t>
      </w:r>
    </w:p>
    <w:p w14:paraId="38FD5E76" w14:textId="77777777" w:rsidR="00F44256" w:rsidRDefault="00862585">
      <w:pPr>
        <w:pStyle w:val="a8"/>
        <w:numPr>
          <w:ilvl w:val="0"/>
          <w:numId w:val="8"/>
        </w:numPr>
        <w:tabs>
          <w:tab w:val="clear" w:pos="707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Сбор мочи проводят после тщательного туалета наружных половых органов без применения антисептиков. Женщинам не рекомендуется сдавать анализ мочи во время менструации. Мочу для исследования собирают на протяжении суток (24 ч), в том числе и в ночное время. </w:t>
      </w:r>
      <w:r>
        <w:rPr>
          <w:rFonts w:ascii="Times New Roman" w:hAnsi="Times New Roman"/>
        </w:rPr>
        <w:t>Сразу после пробуждения (в 6-8 часов утра) пациент мочится в унитаз (первая утренняя порция для исследования не учитывается!). В дальнейшем в течение суток пациент собирает всю мочу в чистую емкость, объемом не менее 2 литров. Если в ночное время у пациент</w:t>
      </w:r>
      <w:r>
        <w:rPr>
          <w:rFonts w:ascii="Times New Roman" w:hAnsi="Times New Roman"/>
        </w:rPr>
        <w:t>а нет позывов к мочеиспусканию, специально пробуждаться для мочеиспускания не нужно. Последнюю порцию мочи в общую емкость собрать точно в то же время следующего утра, когда накануне был начат сбор (в 6-8 часов утра, первая утренняя порция). После получени</w:t>
      </w:r>
      <w:r>
        <w:rPr>
          <w:rFonts w:ascii="Times New Roman" w:hAnsi="Times New Roman"/>
        </w:rPr>
        <w:t xml:space="preserve">я последней порции, пациенту необходимо тщательно измерить количество полученной мочи, аккуратно перемешать и отлить для исследования в медицинский контейнер 50-100 мл. Обязательно написать на контейнере объем мочи, собранной за сутки. </w:t>
      </w:r>
    </w:p>
    <w:p w14:paraId="6B1D9BF9" w14:textId="77777777" w:rsidR="00F44256" w:rsidRDefault="00862585">
      <w:pPr>
        <w:pStyle w:val="a8"/>
        <w:jc w:val="both"/>
      </w:pPr>
      <w:r>
        <w:rPr>
          <w:rStyle w:val="a7"/>
          <w:rFonts w:ascii="Times New Roman" w:hAnsi="Times New Roman"/>
        </w:rPr>
        <w:t>Подготовка пациента</w:t>
      </w:r>
    </w:p>
    <w:p w14:paraId="69F587C1" w14:textId="77777777" w:rsidR="00F44256" w:rsidRDefault="00862585">
      <w:pPr>
        <w:pStyle w:val="a8"/>
        <w:numPr>
          <w:ilvl w:val="0"/>
          <w:numId w:val="9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Пробы для исследования пациент собирает в условиях обычного питьевого режима (1.5-2 л) и характера питания. </w:t>
      </w:r>
    </w:p>
    <w:p w14:paraId="0B65F153" w14:textId="77777777" w:rsidR="00F44256" w:rsidRDefault="00862585">
      <w:pPr>
        <w:pStyle w:val="a8"/>
        <w:numPr>
          <w:ilvl w:val="0"/>
          <w:numId w:val="9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сбора пробы пациент должен исключить избыточное потребление жидкости и прием алкоголя. </w:t>
      </w:r>
    </w:p>
    <w:p w14:paraId="60E7BA71" w14:textId="77777777" w:rsidR="00F44256" w:rsidRDefault="00862585">
      <w:pPr>
        <w:pStyle w:val="a8"/>
        <w:numPr>
          <w:ilvl w:val="0"/>
          <w:numId w:val="9"/>
        </w:numPr>
        <w:tabs>
          <w:tab w:val="clear" w:pos="707"/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день сбора проб пациенту необходимо исключить п</w:t>
      </w:r>
      <w:r>
        <w:rPr>
          <w:rFonts w:ascii="Times New Roman" w:hAnsi="Times New Roman"/>
        </w:rPr>
        <w:t xml:space="preserve">рием мочегонных препаратов. </w:t>
      </w:r>
    </w:p>
    <w:p w14:paraId="34E87138" w14:textId="77777777" w:rsidR="00F44256" w:rsidRDefault="00862585">
      <w:pPr>
        <w:pStyle w:val="a8"/>
        <w:numPr>
          <w:ilvl w:val="0"/>
          <w:numId w:val="9"/>
        </w:numPr>
        <w:tabs>
          <w:tab w:val="clear" w:pos="707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Накануне начала сбора проб пациенту необходимо воздержаться от физических нагрузок. </w:t>
      </w:r>
    </w:p>
    <w:p w14:paraId="544C47F6" w14:textId="77777777" w:rsidR="00F44256" w:rsidRDefault="00862585">
      <w:pPr>
        <w:pStyle w:val="a8"/>
        <w:jc w:val="both"/>
      </w:pPr>
      <w:r>
        <w:rPr>
          <w:rStyle w:val="a7"/>
          <w:rFonts w:ascii="Times New Roman" w:hAnsi="Times New Roman"/>
        </w:rPr>
        <w:t>Условия хранения биоматериала дома и доставки в лабораторию</w:t>
      </w:r>
    </w:p>
    <w:p w14:paraId="0D71814F" w14:textId="77777777" w:rsidR="00F44256" w:rsidRDefault="00862585">
      <w:pPr>
        <w:pStyle w:val="a8"/>
        <w:numPr>
          <w:ilvl w:val="0"/>
          <w:numId w:val="10"/>
        </w:numPr>
        <w:tabs>
          <w:tab w:val="clear" w:pos="707"/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Хранить емкость, в которую собирается моча, медицинский контейнер с пробой необход</w:t>
      </w:r>
      <w:r>
        <w:rPr>
          <w:rFonts w:ascii="Times New Roman" w:hAnsi="Times New Roman"/>
        </w:rPr>
        <w:t>имо в прохладном и темном месте, оптимально хранение в холодильнике при t +2° +8° С на нижней полке. Не допускать замерзания! Емкость с собранной мочой пациент должен доставить в лабораторию в день получения последней порции, и не позднее спустя 1-ого часа</w:t>
      </w:r>
      <w:r>
        <w:rPr>
          <w:rFonts w:ascii="Times New Roman" w:hAnsi="Times New Roman"/>
        </w:rPr>
        <w:t xml:space="preserve"> после ее получения. </w:t>
      </w:r>
    </w:p>
    <w:p w14:paraId="567A7E7A" w14:textId="77777777" w:rsidR="00F44256" w:rsidRDefault="00F44256">
      <w:pPr>
        <w:jc w:val="both"/>
        <w:rPr>
          <w:rFonts w:ascii="Times New Roman" w:hAnsi="Times New Roman"/>
        </w:rPr>
      </w:pPr>
    </w:p>
    <w:sectPr w:rsidR="00F44256">
      <w:footerReference w:type="default" r:id="rId7"/>
      <w:pgSz w:w="11906" w:h="16838"/>
      <w:pgMar w:top="1134" w:right="1134" w:bottom="1269" w:left="1134" w:header="0" w:footer="7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217C4" w14:textId="77777777" w:rsidR="00862585" w:rsidRDefault="00862585">
      <w:r>
        <w:separator/>
      </w:r>
    </w:p>
  </w:endnote>
  <w:endnote w:type="continuationSeparator" w:id="0">
    <w:p w14:paraId="34AE2F41" w14:textId="77777777" w:rsidR="00862585" w:rsidRDefault="008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01868" w14:textId="77777777" w:rsidR="00F44256" w:rsidRDefault="00862585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2ADA8" w14:textId="77777777" w:rsidR="00862585" w:rsidRDefault="00862585">
      <w:r>
        <w:separator/>
      </w:r>
    </w:p>
  </w:footnote>
  <w:footnote w:type="continuationSeparator" w:id="0">
    <w:p w14:paraId="7A10FB3A" w14:textId="77777777" w:rsidR="00862585" w:rsidRDefault="0086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7BFB"/>
    <w:multiLevelType w:val="multilevel"/>
    <w:tmpl w:val="328A3C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F235D73"/>
    <w:multiLevelType w:val="multilevel"/>
    <w:tmpl w:val="A8FC4FB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0F46216F"/>
    <w:multiLevelType w:val="multilevel"/>
    <w:tmpl w:val="97F2BC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1F2B5E13"/>
    <w:multiLevelType w:val="multilevel"/>
    <w:tmpl w:val="8550AD5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213520BC"/>
    <w:multiLevelType w:val="multilevel"/>
    <w:tmpl w:val="0A2CB39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391C355F"/>
    <w:multiLevelType w:val="multilevel"/>
    <w:tmpl w:val="67802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23066D9"/>
    <w:multiLevelType w:val="multilevel"/>
    <w:tmpl w:val="D1705A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439919E6"/>
    <w:multiLevelType w:val="multilevel"/>
    <w:tmpl w:val="73DAE8E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60DB0525"/>
    <w:multiLevelType w:val="multilevel"/>
    <w:tmpl w:val="05C0E1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75952012"/>
    <w:multiLevelType w:val="multilevel"/>
    <w:tmpl w:val="FFE0BDB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56"/>
    <w:rsid w:val="00861BFE"/>
    <w:rsid w:val="00862585"/>
    <w:rsid w:val="00D112E0"/>
    <w:rsid w:val="00F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7C2C"/>
  <w15:docId w15:val="{373E553A-238C-4D3E-855E-7B94645E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0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</w:style>
  <w:style w:type="character" w:customStyle="1" w:styleId="a7">
    <w:name w:val="Выделение жирным"/>
    <w:qFormat/>
    <w:rPr>
      <w:b/>
      <w:bCs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pPr>
      <w:spacing w:before="200" w:after="200"/>
    </w:pPr>
  </w:style>
  <w:style w:type="paragraph" w:styleId="2">
    <w:name w:val="Quote"/>
    <w:basedOn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0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uiPriority w:val="99"/>
    <w:unhideWhenUsed/>
    <w:qFormat/>
  </w:style>
  <w:style w:type="paragraph" w:styleId="af4">
    <w:name w:val="No Spacing"/>
    <w:qFormat/>
    <w:rPr>
      <w:rFonts w:ascii="Calibri" w:eastAsia="Calibri" w:hAnsi="Calibri" w:cs="F"/>
      <w:sz w:val="22"/>
      <w:szCs w:val="22"/>
      <w:lang w:eastAsia="en-US" w:bidi="ar-SA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styleId="af8">
    <w:name w:val="footer"/>
    <w:basedOn w:val="ae"/>
  </w:style>
  <w:style w:type="table" w:styleId="af9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4928</Characters>
  <Application>Microsoft Office Word</Application>
  <DocSecurity>0</DocSecurity>
  <Lines>41</Lines>
  <Paragraphs>11</Paragraphs>
  <ScaleCrop>false</ScaleCrop>
  <Company>Microsoft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</cp:revision>
  <dcterms:created xsi:type="dcterms:W3CDTF">2025-02-19T05:27:00Z</dcterms:created>
  <dcterms:modified xsi:type="dcterms:W3CDTF">2025-02-19T05:27:00Z</dcterms:modified>
  <dc:language>ru-RU</dc:language>
</cp:coreProperties>
</file>